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B2545"/>
          <w:sz w:val="40"/>
        </w:rPr>
        <w:t>Trinity Support Limited</w:t>
      </w:r>
    </w:p>
    <w:p>
      <w:pPr>
        <w:jc w:val="center"/>
      </w:pPr>
      <w:r>
        <w:rPr>
          <w:b/>
          <w:sz w:val="32"/>
        </w:rPr>
        <w:t>Policy and Procedure Manual</w:t>
      </w:r>
    </w:p>
    <w:p>
      <w:pPr>
        <w:jc w:val="center"/>
      </w:pPr>
      <w:r>
        <w:t>18+ supported accommodation policy framework with Ofsted-ready transition controls where 16-17 placements apply.</w:t>
      </w:r>
    </w:p>
    <w:p>
      <w:pPr>
        <w:jc w:val="center"/>
      </w:pPr>
      <w:r>
        <w:t>Company number 13605039 | 40 South Park Road, Ilford, England, IG1 1SS</w:t>
      </w:r>
    </w:p>
    <w:p>
      <w:pPr>
        <w:jc w:val="center"/>
      </w:pPr>
      <w:r>
        <w:t>Approved: 3 June 2026 | Review: 3 June 2027 | Version 2026.1</w:t>
      </w:r>
    </w:p>
    <w:p>
      <w:r>
        <w:br w:type="page"/>
      </w:r>
    </w:p>
    <w:p>
      <w:pPr>
        <w:pStyle w:val="Heading1"/>
      </w:pPr>
      <w:r>
        <w:t>Compliance Position</w:t>
      </w:r>
    </w:p>
    <w:p>
      <w:pPr>
        <w:pStyle w:val="ListBullet"/>
      </w:pPr>
      <w:r>
        <w:t>Trinity Support Limited's stated current focus is adults aged 18+. Adult supported accommodation is governed through safeguarding adults, housing, health and safety, equality, data protection, employment, commissioning and contract controls.</w:t>
      </w:r>
    </w:p>
    <w:p>
      <w:pPr>
        <w:pStyle w:val="ListBullet"/>
      </w:pPr>
      <w:r>
        <w:t>Ofsted supported accommodation requirements apply to looked-after children and care leavers aged 16 and 17. If the company accepts any 16 or 17 year old placement, Ofsted registration and the supported accommodation quality standards must be actively evidenced.</w:t>
      </w:r>
    </w:p>
    <w:p>
      <w:pPr>
        <w:pStyle w:val="ListBullet"/>
      </w:pPr>
      <w:r>
        <w:t>CQC registration must be checked before providing personal care, nursing care or any regulated activity. Housing-related support alone must not drift into regulated care without approval.</w:t>
      </w:r>
    </w:p>
    <w:p>
      <w:pPr>
        <w:pStyle w:val="Heading1"/>
      </w:pPr>
      <w:r>
        <w:t>Admission and Move-In</w:t>
      </w:r>
    </w:p>
    <w:p>
      <w:r>
        <w:t>Owner: Care Management | Category: support | Approved: 3 June 2026 | Review: 3 June 2027</w:t>
      </w:r>
    </w:p>
    <w:p>
      <w:r>
        <w:t>Planned referral, compatibility checks, induction, tenancy/support expectations and move-in records.</w:t>
      </w:r>
    </w:p>
    <w:p>
      <w:pPr>
        <w:pStyle w:val="Heading2"/>
      </w:pPr>
      <w:r>
        <w:t>Purpose</w:t>
      </w:r>
    </w:p>
    <w:p>
      <w:pPr>
        <w:pStyle w:val="ListBullet"/>
      </w:pPr>
      <w:r>
        <w:t>This policy sets out how Trinity Support Limited delivers safe, lawful and person-centred 18+ supported accommodation in relation to admission and move-in.</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Planned referral, compatibility checks, induction, tenancy/support expectations and move-in records.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Daily Support</w:t>
      </w:r>
    </w:p>
    <w:p>
      <w:r>
        <w:t>Owner: Care Management | Category: support | Approved: 3 June 2026 | Review: 3 June 2027</w:t>
      </w:r>
    </w:p>
    <w:p>
      <w:r>
        <w:t>Key working, independence planning, life skills, health access, community participation and daily recording.</w:t>
      </w:r>
    </w:p>
    <w:p>
      <w:pPr>
        <w:pStyle w:val="Heading2"/>
      </w:pPr>
      <w:r>
        <w:t>Purpose</w:t>
      </w:r>
    </w:p>
    <w:p>
      <w:pPr>
        <w:pStyle w:val="ListBullet"/>
      </w:pPr>
      <w:r>
        <w:t>This policy sets out how Trinity Support Limited delivers safe, lawful and person-centred 18+ supported accommodation in relation to daily support.</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Key working, independence planning, life skills, health access, community participation and daily recording.</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Positive Behaviour and De-escalation</w:t>
      </w:r>
    </w:p>
    <w:p>
      <w:r>
        <w:t>Owner: Care Management | Category: safeguarding | Approved: 3 June 2026 | Review: 3 June 2027</w:t>
      </w:r>
    </w:p>
    <w:p>
      <w:r>
        <w:t>Trauma-informed boundaries, behaviour support, incident review and restorative responses.</w:t>
      </w:r>
    </w:p>
    <w:p>
      <w:pPr>
        <w:pStyle w:val="Heading2"/>
      </w:pPr>
      <w:r>
        <w:t>Purpose</w:t>
      </w:r>
    </w:p>
    <w:p>
      <w:pPr>
        <w:pStyle w:val="ListBullet"/>
      </w:pPr>
      <w:r>
        <w:t>This policy sets out how Trinity Support Limited delivers safe, lawful and person-centred 18+ supported accommodation in relation to positive behaviour and de-escalation.</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Trauma-informed boundaries, behaviour support, incident review and restorative responses.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Education, Training and Employment</w:t>
      </w:r>
    </w:p>
    <w:p>
      <w:r>
        <w:t>Owner: Care Management | Category: support | Approved: 3 June 2026 | Review: 3 June 2027</w:t>
      </w:r>
    </w:p>
    <w:p>
      <w:r>
        <w:t>Support to access ETE opportunities, volunteering, benefits-aware planning and progression evidence.</w:t>
      </w:r>
    </w:p>
    <w:p>
      <w:pPr>
        <w:pStyle w:val="Heading2"/>
      </w:pPr>
      <w:r>
        <w:t>Purpose</w:t>
      </w:r>
    </w:p>
    <w:p>
      <w:pPr>
        <w:pStyle w:val="ListBullet"/>
      </w:pPr>
      <w:r>
        <w:t>This policy sets out how Trinity Support Limited delivers safe, lawful and person-centred 18+ supported accommodation in relation to education, training and employment.</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Support to access ETE opportunities, volunteering, benefits-aware planning and progression evidence.</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Repairs and Maintenance</w:t>
      </w:r>
    </w:p>
    <w:p>
      <w:r>
        <w:t>Owner: Operations Management | Category: property | Approved: 3 June 2026 | Review: 3 June 2027</w:t>
      </w:r>
    </w:p>
    <w:p>
      <w:r>
        <w:t>Property checks, repairs escalation, contractor controls, completion evidence and tenant communication.</w:t>
      </w:r>
    </w:p>
    <w:p>
      <w:pPr>
        <w:pStyle w:val="Heading2"/>
      </w:pPr>
      <w:r>
        <w:t>Purpose</w:t>
      </w:r>
    </w:p>
    <w:p>
      <w:pPr>
        <w:pStyle w:val="ListBullet"/>
      </w:pPr>
      <w:r>
        <w:t>This policy sets out how Trinity Support Limited delivers safe, lawful and person-centred 18+ supported accommodation in relation to repairs and maintenance.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Property checks, repairs escalation, contractor controls, completion evidence and tenant communication.</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Fire Safety</w:t>
      </w:r>
    </w:p>
    <w:p>
      <w:r>
        <w:t>Owner: Operations Management | Category: property | Approved: 3 June 2026 | Review: 3 June 2027</w:t>
      </w:r>
    </w:p>
    <w:p>
      <w:r>
        <w:t>Fire risk assessment, drills, alarms, evacuation, PEEPs, smoking/vaping and record keeping.</w:t>
      </w:r>
    </w:p>
    <w:p>
      <w:pPr>
        <w:pStyle w:val="Heading2"/>
      </w:pPr>
      <w:r>
        <w:t>Purpose</w:t>
      </w:r>
    </w:p>
    <w:p>
      <w:pPr>
        <w:pStyle w:val="ListBullet"/>
      </w:pPr>
      <w:r>
        <w:t>This policy sets out how Trinity Support Limited delivers safe, lawful and person-centred 18+ supported accommodation in relation to fire safety.</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Fire risk assessment, drills, alarms, evacuation, PEEPs, smoking/vaping and record keeping.</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Risk Assessment</w:t>
      </w:r>
    </w:p>
    <w:p>
      <w:r>
        <w:t>Owner: Care Management | Category: safeguarding | Approved: 3 June 2026 | Review: 3 June 2027</w:t>
      </w:r>
    </w:p>
    <w:p>
      <w:r>
        <w:t>Individual, property and activity risk assessment with proportional positive-risk practice.</w:t>
      </w:r>
    </w:p>
    <w:p>
      <w:pPr>
        <w:pStyle w:val="Heading2"/>
      </w:pPr>
      <w:r>
        <w:t>Purpose</w:t>
      </w:r>
    </w:p>
    <w:p>
      <w:pPr>
        <w:pStyle w:val="ListBullet"/>
      </w:pPr>
      <w:r>
        <w:t>This policy sets out how Trinity Support Limited delivers safe, lawful and person-centred 18+ supported accommodation in relation to risk assessment.</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Individual, property and activity risk assessment with proportional positive-risk practice.</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Health and Safety</w:t>
      </w:r>
    </w:p>
    <w:p>
      <w:r>
        <w:t>Owner: Operations Management | Category: property | Approved: 3 June 2026 | Review: 3 June 2027</w:t>
      </w:r>
    </w:p>
    <w:p>
      <w:r>
        <w:t>Health and safety responsibilities, workplace controls, COSHH, incidents and audits.</w:t>
      </w:r>
    </w:p>
    <w:p>
      <w:pPr>
        <w:pStyle w:val="Heading2"/>
      </w:pPr>
      <w:r>
        <w:t>Purpose</w:t>
      </w:r>
    </w:p>
    <w:p>
      <w:pPr>
        <w:pStyle w:val="ListBullet"/>
      </w:pPr>
      <w:r>
        <w:t>This policy sets out how Trinity Support Limited delivers safe, lawful and person-centred 18+ supported accommodation in relation to health and safety.</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Health and safety responsibilities, workplace controls, COSHH, incidents and audits.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Room Access and Searches</w:t>
      </w:r>
    </w:p>
    <w:p>
      <w:r>
        <w:t>Owner: Care Management | Category: safeguarding | Approved: 3 June 2026 | Review: 3 June 2027</w:t>
      </w:r>
    </w:p>
    <w:p>
      <w:r>
        <w:t>Privacy-led room access, consent, urgent safety access, records and post-search support.</w:t>
      </w:r>
    </w:p>
    <w:p>
      <w:pPr>
        <w:pStyle w:val="Heading2"/>
      </w:pPr>
      <w:r>
        <w:t>Purpose</w:t>
      </w:r>
    </w:p>
    <w:p>
      <w:pPr>
        <w:pStyle w:val="ListBullet"/>
      </w:pPr>
      <w:r>
        <w:t>This policy sets out how Trinity Support Limited delivers safe, lawful and person-centred 18+ supported accommodation in relation to room access and searches.</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Privacy-led room access, consent, urgent safety access, records and post-search support.</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Gender Identity and Gender Needs</w:t>
      </w:r>
    </w:p>
    <w:p>
      <w:r>
        <w:t>Owner: Care Management | Category: equality | Approved: 3 June 2026 | Review: 3 June 2027</w:t>
      </w:r>
    </w:p>
    <w:p>
      <w:r>
        <w:t>Respectful, person-centred support for sex, gender identity, privacy and safety needs.</w:t>
      </w:r>
    </w:p>
    <w:p>
      <w:pPr>
        <w:pStyle w:val="Heading2"/>
      </w:pPr>
      <w:r>
        <w:t>Purpose</w:t>
      </w:r>
    </w:p>
    <w:p>
      <w:pPr>
        <w:pStyle w:val="ListBullet"/>
      </w:pPr>
      <w:r>
        <w:t>This policy sets out how Trinity Support Limited delivers safe, lawful and person-centred 18+ supported accommodation in relation to gender identity and gender needs.</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Respectful, person-centred support for sex, gender identity, privacy and safety needs.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Opposite Sex Support Practice</w:t>
      </w:r>
    </w:p>
    <w:p>
      <w:r>
        <w:t>Owner: Care Management | Category: safeguarding | Approved: 3 June 2026 | Review: 3 June 2027</w:t>
      </w:r>
    </w:p>
    <w:p>
      <w:r>
        <w:t>Professional boundaries, lone working, privacy, dignity and safe staffing arrangements.</w:t>
      </w:r>
    </w:p>
    <w:p>
      <w:pPr>
        <w:pStyle w:val="Heading2"/>
      </w:pPr>
      <w:r>
        <w:t>Purpose</w:t>
      </w:r>
    </w:p>
    <w:p>
      <w:pPr>
        <w:pStyle w:val="ListBullet"/>
      </w:pPr>
      <w:r>
        <w:t>This policy sets out how Trinity Support Limited delivers safe, lawful and person-centred 18+ supported accommodation in relation to opposite sex support practice.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Professional boundaries, lone working, privacy, dignity and safe staffing arrangements.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Sexual Orientation and Relationships</w:t>
      </w:r>
    </w:p>
    <w:p>
      <w:r>
        <w:t>Owner: Care Management | Category: equality | Approved: 3 June 2026 | Review: 3 June 2027</w:t>
      </w:r>
    </w:p>
    <w:p>
      <w:r>
        <w:t>Inclusive support, relationship safety, sexual health signposting and anti-discrimination practice.</w:t>
      </w:r>
    </w:p>
    <w:p>
      <w:pPr>
        <w:pStyle w:val="Heading2"/>
      </w:pPr>
      <w:r>
        <w:t>Purpose</w:t>
      </w:r>
    </w:p>
    <w:p>
      <w:pPr>
        <w:pStyle w:val="ListBullet"/>
      </w:pPr>
      <w:r>
        <w:t>This policy sets out how Trinity Support Limited delivers safe, lawful and person-centred 18+ supported accommodation in relation to sexual orientation and relationships.</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Inclusive support, relationship safety, sexual health signposting and anti-discrimination practice.</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Staffing</w:t>
      </w:r>
    </w:p>
    <w:p>
      <w:r>
        <w:t>Owner: Operations Management | Category: workforce | Approved: 3 June 2026 | Review: 3 June 2027</w:t>
      </w:r>
    </w:p>
    <w:p>
      <w:r>
        <w:t>Staffing levels, rotas, lone working, out-of-hours support, competency and contingency arrangements.</w:t>
      </w:r>
    </w:p>
    <w:p>
      <w:pPr>
        <w:pStyle w:val="Heading2"/>
      </w:pPr>
      <w:r>
        <w:t>Purpose</w:t>
      </w:r>
    </w:p>
    <w:p>
      <w:pPr>
        <w:pStyle w:val="ListBullet"/>
      </w:pPr>
      <w:r>
        <w:t>This policy sets out how Trinity Support Limited delivers safe, lawful and person-centred 18+ supported accommodation in relation to staffing.</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Staffing levels, rotas, lone working, out-of-hours support, competency and contingency arrangements.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Safer Recruitment</w:t>
      </w:r>
    </w:p>
    <w:p>
      <w:r>
        <w:t>Owner: Operations Management | Category: workforce | Approved: 3 June 2026 | Review: 3 June 2027</w:t>
      </w:r>
    </w:p>
    <w:p>
      <w:r>
        <w:t>DBS, references, right to work, interview records, probation and barred-list safeguards.</w:t>
      </w:r>
    </w:p>
    <w:p>
      <w:pPr>
        <w:pStyle w:val="Heading2"/>
      </w:pPr>
      <w:r>
        <w:t>Purpose</w:t>
      </w:r>
    </w:p>
    <w:p>
      <w:pPr>
        <w:pStyle w:val="ListBullet"/>
      </w:pPr>
      <w:r>
        <w:t>This policy sets out how Trinity Support Limited delivers safe, lawful and person-centred 18+ supported accommodation in relation to safer recruitment.</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DBS, references, right to work, interview records, probation and barred-list safeguards.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Staff Supervision and Appraisal</w:t>
      </w:r>
    </w:p>
    <w:p>
      <w:r>
        <w:t>Owner: Operations Management | Category: workforce | Approved: 3 June 2026 | Review: 3 June 2027</w:t>
      </w:r>
    </w:p>
    <w:p>
      <w:r>
        <w:t>Reflective supervision, performance review, training oversight and support for staff wellbeing.</w:t>
      </w:r>
    </w:p>
    <w:p>
      <w:pPr>
        <w:pStyle w:val="Heading2"/>
      </w:pPr>
      <w:r>
        <w:t>Purpose</w:t>
      </w:r>
    </w:p>
    <w:p>
      <w:pPr>
        <w:pStyle w:val="ListBullet"/>
      </w:pPr>
      <w:r>
        <w:t>This policy sets out how Trinity Support Limited delivers safe, lawful and person-centred 18+ supported accommodation in relation to staff supervision and appraisal.</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Reflective supervision, performance review, training oversight and support for staff wellbeing.</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Professional Boundaries and Lone Working</w:t>
      </w:r>
    </w:p>
    <w:p>
      <w:r>
        <w:t>Owner: Operations Management | Category: workforce | Approved: 3 June 2026 | Review: 3 June 2027</w:t>
      </w:r>
    </w:p>
    <w:p>
      <w:r>
        <w:t>Safe relationships, spending time alone, transport, home visits and recording boundaries.</w:t>
      </w:r>
    </w:p>
    <w:p>
      <w:pPr>
        <w:pStyle w:val="Heading2"/>
      </w:pPr>
      <w:r>
        <w:t>Purpose</w:t>
      </w:r>
    </w:p>
    <w:p>
      <w:pPr>
        <w:pStyle w:val="ListBullet"/>
      </w:pPr>
      <w:r>
        <w:t>This policy sets out how Trinity Support Limited delivers safe, lawful and person-centred 18+ supported accommodation in relation to professional boundaries and lone working.</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Safe relationships, spending time alone, transport, home visits and recording boundaries.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Equal Opportunities</w:t>
      </w:r>
    </w:p>
    <w:p>
      <w:r>
        <w:t>Owner: Operations Management | Category: equality | Approved: 3 June 2026 | Review: 3 June 2027</w:t>
      </w:r>
    </w:p>
    <w:p>
      <w:r>
        <w:t>Employment and service access equality duties under the Equality Act 2010.</w:t>
      </w:r>
    </w:p>
    <w:p>
      <w:pPr>
        <w:pStyle w:val="Heading2"/>
      </w:pPr>
      <w:r>
        <w:t>Purpose</w:t>
      </w:r>
    </w:p>
    <w:p>
      <w:pPr>
        <w:pStyle w:val="ListBullet"/>
      </w:pPr>
      <w:r>
        <w:t>This policy sets out how Trinity Support Limited delivers safe, lawful and person-centred 18+ supported accommodation in relation to equal opportunities.</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Employment and service access equality duties under the Equality Act 2010.</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Anti-Discriminatory Practice</w:t>
      </w:r>
    </w:p>
    <w:p>
      <w:r>
        <w:t>Owner: Care Management | Category: equality | Approved: 3 June 2026 | Review: 3 June 2027</w:t>
      </w:r>
    </w:p>
    <w:p>
      <w:r>
        <w:t>Active challenge to discrimination, inclusive language, reasonable adjustments and cultural safety.</w:t>
      </w:r>
    </w:p>
    <w:p>
      <w:pPr>
        <w:pStyle w:val="Heading2"/>
      </w:pPr>
      <w:r>
        <w:t>Purpose</w:t>
      </w:r>
    </w:p>
    <w:p>
      <w:pPr>
        <w:pStyle w:val="ListBullet"/>
      </w:pPr>
      <w:r>
        <w:t>This policy sets out how Trinity Support Limited delivers safe, lawful and person-centred 18+ supported accommodation in relation to anti-discriminatory practice.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Active challenge to discrimination, inclusive language, reasonable adjustments and cultural safety.</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Disability Employment Practice</w:t>
      </w:r>
    </w:p>
    <w:p>
      <w:r>
        <w:t>Owner: Operations Management | Category: equality | Approved: 3 June 2026 | Review: 3 June 2027</w:t>
      </w:r>
    </w:p>
    <w:p>
      <w:r>
        <w:t>Reasonable adjustments, fair recruitment, occupational health and ongoing support.</w:t>
      </w:r>
    </w:p>
    <w:p>
      <w:pPr>
        <w:pStyle w:val="Heading2"/>
      </w:pPr>
      <w:r>
        <w:t>Purpose</w:t>
      </w:r>
    </w:p>
    <w:p>
      <w:pPr>
        <w:pStyle w:val="ListBullet"/>
      </w:pPr>
      <w:r>
        <w:t>This policy sets out how Trinity Support Limited delivers safe, lawful and person-centred 18+ supported accommodation in relation to disability employment practice.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Reasonable adjustments, fair recruitment, occupational health and ongoing support.</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Faith, Belief and Cultural Observance</w:t>
      </w:r>
    </w:p>
    <w:p>
      <w:r>
        <w:t>Owner: Care Management | Category: equality | Approved: 3 June 2026 | Review: 3 June 2027</w:t>
      </w:r>
    </w:p>
    <w:p>
      <w:r>
        <w:t>Respect for faith, culture, food, observance, identity and community links.</w:t>
      </w:r>
    </w:p>
    <w:p>
      <w:pPr>
        <w:pStyle w:val="Heading2"/>
      </w:pPr>
      <w:r>
        <w:t>Purpose</w:t>
      </w:r>
    </w:p>
    <w:p>
      <w:pPr>
        <w:pStyle w:val="ListBullet"/>
      </w:pPr>
      <w:r>
        <w:t>This policy sets out how Trinity Support Limited delivers safe, lawful and person-centred 18+ supported accommodation in relation to faith, belief and cultural observance.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Respect for faith, culture, food, observance, identity and community links.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Disciplinary and Grievance</w:t>
      </w:r>
    </w:p>
    <w:p>
      <w:r>
        <w:t>Owner: Operations Management | Category: workforce | Approved: 3 June 2026 | Review: 3 June 2027</w:t>
      </w:r>
    </w:p>
    <w:p>
      <w:r>
        <w:t>Fair workforce processes, investigation, hearings, appeal rights and employment records.</w:t>
      </w:r>
    </w:p>
    <w:p>
      <w:pPr>
        <w:pStyle w:val="Heading2"/>
      </w:pPr>
      <w:r>
        <w:t>Purpose</w:t>
      </w:r>
    </w:p>
    <w:p>
      <w:pPr>
        <w:pStyle w:val="ListBullet"/>
      </w:pPr>
      <w:r>
        <w:t>This policy sets out how Trinity Support Limited delivers safe, lawful and person-centred 18+ supported accommodation in relation to disciplinary and grievance.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Fair workforce processes, investigation, hearings, appeal rights and employment records.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Violence, Aggression and Harassment</w:t>
      </w:r>
    </w:p>
    <w:p>
      <w:r>
        <w:t>Owner: Care Management | Category: safeguarding | Approved: 3 June 2026 | Review: 3 June 2027</w:t>
      </w:r>
    </w:p>
    <w:p>
      <w:r>
        <w:t>Prevention, de-escalation, police thresholds, victim support and incident learning.</w:t>
      </w:r>
    </w:p>
    <w:p>
      <w:pPr>
        <w:pStyle w:val="Heading2"/>
      </w:pPr>
      <w:r>
        <w:t>Purpose</w:t>
      </w:r>
    </w:p>
    <w:p>
      <w:pPr>
        <w:pStyle w:val="ListBullet"/>
      </w:pPr>
      <w:r>
        <w:t>This policy sets out how Trinity Support Limited delivers safe, lawful and person-centred 18+ supported accommodation in relation to violence, aggression and harassment.</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Prevention, de-escalation, police thresholds, victim support and incident learning.</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Whistleblowing</w:t>
      </w:r>
    </w:p>
    <w:p>
      <w:r>
        <w:t>Owner: Operations Management | Category: governance | Approved: 3 June 2026 | Review: 3 June 2027</w:t>
      </w:r>
    </w:p>
    <w:p>
      <w:r>
        <w:t>Protected disclosures, external routes, non-retaliation and board/management oversight.</w:t>
      </w:r>
    </w:p>
    <w:p>
      <w:pPr>
        <w:pStyle w:val="Heading2"/>
      </w:pPr>
      <w:r>
        <w:t>Purpose</w:t>
      </w:r>
    </w:p>
    <w:p>
      <w:pPr>
        <w:pStyle w:val="ListBullet"/>
      </w:pPr>
      <w:r>
        <w:t>This policy sets out how Trinity Support Limited delivers safe, lawful and person-centred 18+ supported accommodation in relation to whistleblowing.</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Protected disclosures, external routes, non-retaliation and board/management oversight.</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Representations and Advocacy</w:t>
      </w:r>
    </w:p>
    <w:p>
      <w:r>
        <w:t>Owner: Care Management | Category: support | Approved: 3 June 2026 | Review: 3 June 2027</w:t>
      </w:r>
    </w:p>
    <w:p>
      <w:r>
        <w:t>Resident voice, advocacy, consultation, accessible information and feedback loops.</w:t>
      </w:r>
    </w:p>
    <w:p>
      <w:pPr>
        <w:pStyle w:val="Heading2"/>
      </w:pPr>
      <w:r>
        <w:t>Purpose</w:t>
      </w:r>
    </w:p>
    <w:p>
      <w:pPr>
        <w:pStyle w:val="ListBullet"/>
      </w:pPr>
      <w:r>
        <w:t>This policy sets out how Trinity Support Limited delivers safe, lawful and person-centred 18+ supported accommodation in relation to representations and advocacy.</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Resident voice, advocacy, consultation, accessible information and feedback loops.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Substance Misuse</w:t>
      </w:r>
    </w:p>
    <w:p>
      <w:r>
        <w:t>Owner: Care Management | Category: safeguarding | Approved: 3 June 2026 | Review: 3 June 2027</w:t>
      </w:r>
    </w:p>
    <w:p>
      <w:r>
        <w:t>Harm reduction, safety planning, treatment links, overdose response and premises rules.</w:t>
      </w:r>
    </w:p>
    <w:p>
      <w:pPr>
        <w:pStyle w:val="Heading2"/>
      </w:pPr>
      <w:r>
        <w:t>Purpose</w:t>
      </w:r>
    </w:p>
    <w:p>
      <w:pPr>
        <w:pStyle w:val="ListBullet"/>
      </w:pPr>
      <w:r>
        <w:t>This policy sets out how Trinity Support Limited delivers safe, lawful and person-centred 18+ supported accommodation in relation to substance misuse.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Harm reduction, safety planning, treatment links, overdose response and premises rules.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Drugs and Alcohol</w:t>
      </w:r>
    </w:p>
    <w:p>
      <w:r>
        <w:t>Owner: Care Management | Category: safeguarding | Approved: 3 June 2026 | Review: 3 June 2027</w:t>
      </w:r>
    </w:p>
    <w:p>
      <w:r>
        <w:t>Possession, dealing concerns, medicines, alcohol risk, police liaison and recording.</w:t>
      </w:r>
    </w:p>
    <w:p>
      <w:pPr>
        <w:pStyle w:val="Heading2"/>
      </w:pPr>
      <w:r>
        <w:t>Purpose</w:t>
      </w:r>
    </w:p>
    <w:p>
      <w:pPr>
        <w:pStyle w:val="ListBullet"/>
      </w:pPr>
      <w:r>
        <w:t>This policy sets out how Trinity Support Limited delivers safe, lawful and person-centred 18+ supported accommodation in relation to drugs and alcohol.</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Possession, dealing concerns, medicines, alcohol risk, police liaison and recording.</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Gifts, Hospitality and Financial Integrity</w:t>
      </w:r>
    </w:p>
    <w:p>
      <w:r>
        <w:t>Owner: Finance and Accounting | Category: finance | Approved: 3 June 2026 | Review: 3 June 2027</w:t>
      </w:r>
    </w:p>
    <w:p>
      <w:r>
        <w:t>Gifts register, conflicts of interest, anti-bribery, resident money and staff conduct.</w:t>
      </w:r>
    </w:p>
    <w:p>
      <w:pPr>
        <w:pStyle w:val="Heading2"/>
      </w:pPr>
      <w:r>
        <w:t>Purpose</w:t>
      </w:r>
    </w:p>
    <w:p>
      <w:pPr>
        <w:pStyle w:val="ListBullet"/>
      </w:pPr>
      <w:r>
        <w:t>This policy sets out how Trinity Support Limited delivers safe, lawful and person-centred 18+ supported accommodation in relation to gifts, hospitality and financial integrity.</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Finance and Accounting.</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Gifts register, conflicts of interest, anti-bribery, resident money and staff conduct.</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Restorative Practice</w:t>
      </w:r>
    </w:p>
    <w:p>
      <w:r>
        <w:t>Owner: Care Management | Category: support | Approved: 3 June 2026 | Review: 3 June 2027</w:t>
      </w:r>
    </w:p>
    <w:p>
      <w:r>
        <w:t>Repairing harm, conflict mediation, accountability, voluntary participation and review.</w:t>
      </w:r>
    </w:p>
    <w:p>
      <w:pPr>
        <w:pStyle w:val="Heading2"/>
      </w:pPr>
      <w:r>
        <w:t>Purpose</w:t>
      </w:r>
    </w:p>
    <w:p>
      <w:pPr>
        <w:pStyle w:val="ListBullet"/>
      </w:pPr>
      <w:r>
        <w:t>This policy sets out how Trinity Support Limited delivers safe, lawful and person-centred 18+ supported accommodation in relation to restorative practice.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Repairing harm, conflict mediation, accountability, voluntary participation and review.</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Missing Person and Absence</w:t>
      </w:r>
    </w:p>
    <w:p>
      <w:r>
        <w:t>Owner: Care Management | Category: safeguarding | Approved: 3 June 2026 | Review: 3 June 2027</w:t>
      </w:r>
    </w:p>
    <w:p>
      <w:r>
        <w:t>Missing risk plans, escalation, police/local authority liaison and return conversations.</w:t>
      </w:r>
    </w:p>
    <w:p>
      <w:pPr>
        <w:pStyle w:val="Heading2"/>
      </w:pPr>
      <w:r>
        <w:t>Purpose</w:t>
      </w:r>
    </w:p>
    <w:p>
      <w:pPr>
        <w:pStyle w:val="ListBullet"/>
      </w:pPr>
      <w:r>
        <w:t>This policy sets out how Trinity Support Limited delivers safe, lawful and person-centred 18+ supported accommodation in relation to missing person and absence.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Missing risk plans, escalation, police/local authority liaison and return conversations.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Self-Harm and Suicide Prevention</w:t>
      </w:r>
    </w:p>
    <w:p>
      <w:r>
        <w:t>Owner: Care Management | Category: safeguarding | Approved: 3 June 2026 | Review: 3 June 2027</w:t>
      </w:r>
    </w:p>
    <w:p>
      <w:r>
        <w:t>Risk response, safety planning, emergency action, observations and post-incident support.</w:t>
      </w:r>
    </w:p>
    <w:p>
      <w:pPr>
        <w:pStyle w:val="Heading2"/>
      </w:pPr>
      <w:r>
        <w:t>Purpose</w:t>
      </w:r>
    </w:p>
    <w:p>
      <w:pPr>
        <w:pStyle w:val="ListBullet"/>
      </w:pPr>
      <w:r>
        <w:t>This policy sets out how Trinity Support Limited delivers safe, lawful and person-centred 18+ supported accommodation in relation to self-harm and suicide prevention.</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Risk response, safety planning, emergency action, observations and post-incident support.</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Deprivation of Liberty and Restrictive Practice</w:t>
      </w:r>
    </w:p>
    <w:p>
      <w:r>
        <w:t>Owner: Care Management | Category: safeguarding | Approved: 3 June 2026 | Review: 3 June 2027</w:t>
      </w:r>
    </w:p>
    <w:p>
      <w:r>
        <w:t>Capacity, consent, least restriction, escalation to statutory professionals and records.</w:t>
      </w:r>
    </w:p>
    <w:p>
      <w:pPr>
        <w:pStyle w:val="Heading2"/>
      </w:pPr>
      <w:r>
        <w:t>Purpose</w:t>
      </w:r>
    </w:p>
    <w:p>
      <w:pPr>
        <w:pStyle w:val="ListBullet"/>
      </w:pPr>
      <w:r>
        <w:t>This policy sets out how Trinity Support Limited delivers safe, lawful and person-centred 18+ supported accommodation in relation to deprivation of liberty and restrictive practice.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Capacity, consent, least restriction, escalation to statutory professionals and records.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CCTV and Privacy</w:t>
      </w:r>
    </w:p>
    <w:p>
      <w:r>
        <w:t>Owner: Operations Management | Category: property | Approved: 3 June 2026 | Review: 3 June 2027</w:t>
      </w:r>
    </w:p>
    <w:p>
      <w:r>
        <w:t>Lawful CCTV use, signage, access requests, retention, incident review and privacy impact assessment.</w:t>
      </w:r>
    </w:p>
    <w:p>
      <w:pPr>
        <w:pStyle w:val="Heading2"/>
      </w:pPr>
      <w:r>
        <w:t>Purpose</w:t>
      </w:r>
    </w:p>
    <w:p>
      <w:pPr>
        <w:pStyle w:val="ListBullet"/>
      </w:pPr>
      <w:r>
        <w:t>This policy sets out how Trinity Support Limited delivers safe, lawful and person-centred 18+ supported accommodation in relation to cctv and privacy.</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Lawful CCTV use, signage, access requests, retention, incident review and privacy impact assessment.</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Complaints</w:t>
      </w:r>
    </w:p>
    <w:p>
      <w:r>
        <w:t>Owner: Operations Management | Category: governance | Approved: 3 June 2026 | Review: 3 June 2027</w:t>
      </w:r>
    </w:p>
    <w:p>
      <w:r>
        <w:t>Accessible complaints, timescales, investigation, escalation, learning and commissioner updates.</w:t>
      </w:r>
    </w:p>
    <w:p>
      <w:pPr>
        <w:pStyle w:val="Heading2"/>
      </w:pPr>
      <w:r>
        <w:t>Purpose</w:t>
      </w:r>
    </w:p>
    <w:p>
      <w:pPr>
        <w:pStyle w:val="ListBullet"/>
      </w:pPr>
      <w:r>
        <w:t>This policy sets out how Trinity Support Limited delivers safe, lawful and person-centred 18+ supported accommodation in relation to complaints.</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Accessible complaints, timescales, investigation, escalation, learning and commissioner updates.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Safeguarding Adults and Transition</w:t>
      </w:r>
    </w:p>
    <w:p>
      <w:r>
        <w:t>Owner: Care Management | Category: safeguarding | Approved: 3 June 2026 | Review: 3 June 2027</w:t>
      </w:r>
    </w:p>
    <w:p>
      <w:r>
        <w:t>Safeguarding adults, care leaver transition, exploitation, Prevent, modern slavery and referrals.</w:t>
      </w:r>
    </w:p>
    <w:p>
      <w:pPr>
        <w:pStyle w:val="Heading2"/>
      </w:pPr>
      <w:r>
        <w:t>Purpose</w:t>
      </w:r>
    </w:p>
    <w:p>
      <w:pPr>
        <w:pStyle w:val="ListBullet"/>
      </w:pPr>
      <w:r>
        <w:t>This policy sets out how Trinity Support Limited delivers safe, lawful and person-centred 18+ supported accommodation in relation to safeguarding adults and transition.</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Care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Safeguarding adults, care leaver transition, exploitation, Prevent, modern slavery and referrals.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Quality Assurance and Compliance</w:t>
      </w:r>
    </w:p>
    <w:p>
      <w:r>
        <w:t>Owner: Operations Management | Category: governance | Approved: 3 June 2026 | Review: 3 June 2027</w:t>
      </w:r>
    </w:p>
    <w:p>
      <w:r>
        <w:t>Audits, management oversight, evidence, improvement planning and regulatory notifications.</w:t>
      </w:r>
    </w:p>
    <w:p>
      <w:pPr>
        <w:pStyle w:val="Heading2"/>
      </w:pPr>
      <w:r>
        <w:t>Purpose</w:t>
      </w:r>
    </w:p>
    <w:p>
      <w:pPr>
        <w:pStyle w:val="ListBullet"/>
      </w:pPr>
      <w:r>
        <w:t>This policy sets out how Trinity Support Limited delivers safe, lawful and person-centred 18+ supported accommodation in relation to quality assurance and compliance.</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Operations Management.</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Audits, management oversight, evidence, improvement planning and regulatory notifications.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Finance, Benefits and Resident Money</w:t>
      </w:r>
    </w:p>
    <w:p>
      <w:r>
        <w:t>Owner: Finance and Accounting | Category: finance | Approved: 3 June 2026 | Review: 3 June 2027</w:t>
      </w:r>
    </w:p>
    <w:p>
      <w:r>
        <w:t>Rent/service charge boundaries, resident money support, benefits signposting and audit trails.</w:t>
      </w:r>
    </w:p>
    <w:p>
      <w:pPr>
        <w:pStyle w:val="Heading2"/>
      </w:pPr>
      <w:r>
        <w:t>Purpose</w:t>
      </w:r>
    </w:p>
    <w:p>
      <w:pPr>
        <w:pStyle w:val="ListBullet"/>
      </w:pPr>
      <w:r>
        <w:t>This policy sets out how Trinity Support Limited delivers safe, lawful and person-centred 18+ supported accommodation in relation to finance, benefits and resident money.</w:t>
      </w:r>
    </w:p>
    <w:p>
      <w:pPr>
        <w:pStyle w:val="ListBullet"/>
      </w:pPr>
      <w:r>
        <w:t>Where a placement is for a looked-after child or care leaver aged 16 or 17, the service must also follow the Supported Accommodation (England) Regulations 2023, Ofsted registration requirements and the SCCIF supported accommodation inspection framework.</w:t>
      </w:r>
    </w:p>
    <w:p>
      <w:pPr>
        <w:pStyle w:val="ListBullet"/>
      </w:pPr>
      <w:r>
        <w:t>The service does not present ordinary tenancy support as regulated personal care. If personal care, nursing care or a regulated activity is proposed, management must obtain specialist advice and confirm whether CQC registration is required before the service starts.</w:t>
      </w:r>
    </w:p>
    <w:p>
      <w:pPr>
        <w:pStyle w:val="Heading2"/>
      </w:pPr>
      <w:r>
        <w:t>Responsible Lead</w:t>
      </w:r>
    </w:p>
    <w:p>
      <w:pPr>
        <w:pStyle w:val="ListBullet"/>
      </w:pPr>
      <w:r>
        <w:t>Policy owner: Finance and Accounting.</w:t>
      </w:r>
    </w:p>
    <w:p>
      <w:pPr>
        <w:pStyle w:val="ListBullet"/>
      </w:pPr>
      <w:r>
        <w:t>Executive oversight: the senior management team, with delegated evidence control through the policy portal.</w:t>
      </w:r>
    </w:p>
    <w:p>
      <w:pPr>
        <w:pStyle w:val="ListBullet"/>
      </w:pPr>
      <w:r>
        <w:t>All staff must know where this policy is stored, how to print it, and which form or register records compliance.</w:t>
      </w:r>
    </w:p>
    <w:p>
      <w:pPr>
        <w:pStyle w:val="Heading2"/>
      </w:pPr>
      <w:r>
        <w:t>Practice Standard</w:t>
      </w:r>
    </w:p>
    <w:p>
      <w:pPr>
        <w:pStyle w:val="ListBullet"/>
      </w:pPr>
      <w:r>
        <w:t>Rent/service charge boundaries, resident money support, benefits signposting and audit trails.</w:t>
      </w:r>
    </w:p>
    <w:p>
      <w:pPr>
        <w:pStyle w:val="ListBullet"/>
      </w:pPr>
      <w:r>
        <w:t>Support must be planned with the resident, recorded in plain English and reviewed when needs, risk, accommodation, staffing or legal status changes.</w:t>
      </w:r>
    </w:p>
    <w:p>
      <w:pPr>
        <w:pStyle w:val="ListBullet"/>
      </w:pPr>
      <w:r>
        <w:t>Residents must be treated as adults with rights, privacy and choice. Staff must balance independence with safeguarding, tenancy conditions and the safety of others.</w:t>
      </w:r>
    </w:p>
    <w:p>
      <w:pPr>
        <w:pStyle w:val="ListBullet"/>
      </w:pPr>
      <w:r>
        <w:t>Decisions must be evidence-led, proportionate, non-discriminatory and capable of external scrutiny by commissioners, local authorities, auditors or regulators.</w:t>
      </w:r>
    </w:p>
    <w:p>
      <w:pPr>
        <w:pStyle w:val="Heading2"/>
      </w:pPr>
      <w:r>
        <w:t>Procedure</w:t>
      </w:r>
    </w:p>
    <w:p>
      <w:pPr>
        <w:pStyle w:val="ListBullet"/>
      </w:pPr>
      <w:r>
        <w:t>Identify the issue, need or request and check the resident's current support plan, risk assessment and tenancy or licence agreement.</w:t>
      </w:r>
    </w:p>
    <w:p>
      <w:pPr>
        <w:pStyle w:val="ListBullet"/>
      </w:pPr>
      <w:r>
        <w:t>Discuss the matter with the resident wherever safe and practicable, record their wishes and explain any limits clearly.</w:t>
      </w:r>
    </w:p>
    <w:p>
      <w:pPr>
        <w:pStyle w:val="ListBullet"/>
      </w:pPr>
      <w:r>
        <w:t>Agree proportionate actions, timescales and the person responsible. Escalate immediately where there is safeguarding, health and safety, criminal, financial or regulatory risk.</w:t>
      </w:r>
    </w:p>
    <w:p>
      <w:pPr>
        <w:pStyle w:val="ListBullet"/>
      </w:pPr>
      <w:r>
        <w:t>Record the decision on the relevant form or register on the same working day. Attach supporting evidence such as photographs, correspondence, professional advice or resident feedback where appropriate.</w:t>
      </w:r>
    </w:p>
    <w:p>
      <w:pPr>
        <w:pStyle w:val="ListBullet"/>
      </w:pPr>
      <w:r>
        <w:t>Review the outcome with the resident and update the support plan, risk assessment, property record, staff supervision note or improvement plan as required.</w:t>
      </w:r>
    </w:p>
    <w:p>
      <w:pPr>
        <w:pStyle w:val="Heading2"/>
      </w:pPr>
      <w:r>
        <w:t>Records and Evidence</w:t>
      </w:r>
    </w:p>
    <w:p>
      <w:pPr>
        <w:pStyle w:val="ListBullet"/>
      </w:pPr>
      <w:r>
        <w:t>Current policy version, review date and owner.</w:t>
      </w:r>
    </w:p>
    <w:p>
      <w:pPr>
        <w:pStyle w:val="ListBullet"/>
      </w:pPr>
      <w:r>
        <w:t>Relevant completed forms, case notes, audit logs, risk assessments and management sign-off.</w:t>
      </w:r>
    </w:p>
    <w:p>
      <w:pPr>
        <w:pStyle w:val="ListBullet"/>
      </w:pPr>
      <w:r>
        <w:t>Evidence of resident involvement, equality considerations, escalation and learning from incidents or complaints.</w:t>
      </w:r>
    </w:p>
    <w:p>
      <w:pPr>
        <w:pStyle w:val="Heading2"/>
      </w:pPr>
      <w:r>
        <w:t>Review and Escalation</w:t>
      </w:r>
    </w:p>
    <w:p>
      <w:pPr>
        <w:pStyle w:val="ListBullet"/>
      </w:pPr>
      <w:r>
        <w:t>This policy is reviewed at least annually by Operations Management and the relevant functional lead, or earlier after a serious incident, complaint, safeguarding referral, commissioner feedback or regulatory update.</w:t>
      </w:r>
    </w:p>
    <w:p>
      <w:pPr>
        <w:pStyle w:val="ListBullet"/>
      </w:pPr>
      <w:r>
        <w:t>Any gap that could affect resident safety, legal compliance or inspection evidence must be placed on the Quality Improvement Plan within two working days.</w:t>
      </w:r>
    </w:p>
    <w:p>
      <w:pPr>
        <w:pStyle w:val="Heading1"/>
      </w:pPr>
      <w:r>
        <w:t>Source Awareness</w:t>
      </w:r>
    </w:p>
    <w:p>
      <w:pPr>
        <w:pStyle w:val="ListBullet"/>
      </w:pPr>
      <w:r>
        <w:t>Ofsted SCCIF supported accommodation, updated 1 April 2026: https://www.gov.uk/government/publications/social-care-common-inspection-framework-sccif-supported-accommodation/social-care-common-inspection-framework-sccif-supported-accommodation-for-looked-after-children-and-care-leavers-aged-16-and-17</w:t>
      </w:r>
    </w:p>
    <w:p>
      <w:pPr>
        <w:pStyle w:val="ListBullet"/>
      </w:pPr>
      <w:r>
        <w:t>Companies House Trinity Support Limited profile: https://find-and-update.company-information.service.gov.uk/company/13605039</w:t>
      </w:r>
    </w:p>
    <w:p>
      <w:pPr>
        <w:pStyle w:val="ListBullet"/>
      </w:pPr>
      <w:r>
        <w:t>CQC scope of registration: accommodation for persons who require nursing or personal care: https://www.cqc.org.uk/guidance-regulation/providers/registration/scope-registration/regulated-activities/accommodation-persons-who-require-nursing-or-personal-care</w:t>
      </w:r>
    </w:p>
    <w:p>
      <w:pPr>
        <w:pStyle w:val="ListBullet"/>
      </w:pPr>
      <w:r>
        <w:t>GOV.UK supported housing regulation consultation: https://www.gov.uk/government/consultations/supported-housing-regulation-consultation/supported-housing-regulation-consultation</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drawing>
        <wp:inline xmlns:a="http://schemas.openxmlformats.org/drawingml/2006/main" xmlns:pic="http://schemas.openxmlformats.org/drawingml/2006/picture">
          <wp:extent cx="868680" cy="314448"/>
          <wp:docPr id="1" name="Picture 1"/>
          <wp:cNvGraphicFramePr>
            <a:graphicFrameLocks noChangeAspect="1"/>
          </wp:cNvGraphicFramePr>
          <a:graphic>
            <a:graphicData uri="http://schemas.openxmlformats.org/drawingml/2006/picture">
              <pic:pic>
                <pic:nvPicPr>
                  <pic:cNvPr id="0" name="trinity-logo-option-6.png"/>
                  <pic:cNvPicPr/>
                </pic:nvPicPr>
                <pic:blipFill>
                  <a:blip r:embed="rId1"/>
                  <a:stretch>
                    <a:fillRect/>
                  </a:stretch>
                </pic:blipFill>
                <pic:spPr>
                  <a:xfrm>
                    <a:off x="0" y="0"/>
                    <a:ext cx="868680" cy="314448"/>
                  </a:xfrm>
                  <a:prstGeom prst="rect"/>
                </pic:spPr>
              </pic:pic>
            </a:graphicData>
          </a:graphic>
        </wp:inline>
      </w:drawing>
    </w:r>
    <w:r>
      <w:br/>
    </w:r>
    <w:r>
      <w:rPr>
        <w:color w:val="5B6675"/>
        <w:sz w:val="16"/>
      </w:rPr>
      <w:t>Controlled Trinity Support Limited document | Company number 13605039 | 40 South Park Road, Ilford, England, IG1 1SS | Unauthorised copying, rebranding or reuse is not permitted.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